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047F" w14:textId="77777777" w:rsidR="00D3535F" w:rsidRPr="00290047" w:rsidRDefault="00D3535F" w:rsidP="00D3535F">
      <w:pPr>
        <w:jc w:val="center"/>
        <w:rPr>
          <w:rFonts w:ascii="Arial" w:hAnsi="Arial" w:cs="Arial"/>
          <w:b/>
          <w:bCs/>
          <w:szCs w:val="24"/>
        </w:rPr>
      </w:pPr>
    </w:p>
    <w:p w14:paraId="30E14964" w14:textId="77777777" w:rsidR="00D3535F" w:rsidRPr="00290047" w:rsidRDefault="00D3535F" w:rsidP="00D3535F">
      <w:pPr>
        <w:jc w:val="center"/>
        <w:rPr>
          <w:rFonts w:ascii="Arial" w:hAnsi="Arial" w:cs="Arial"/>
          <w:b/>
          <w:bCs/>
          <w:szCs w:val="24"/>
        </w:rPr>
      </w:pPr>
      <w:r w:rsidRPr="00290047">
        <w:rPr>
          <w:rFonts w:ascii="Arial" w:hAnsi="Arial" w:cs="Arial"/>
          <w:b/>
          <w:bCs/>
          <w:szCs w:val="24"/>
        </w:rPr>
        <w:t>Role Profile</w:t>
      </w:r>
    </w:p>
    <w:p w14:paraId="4DC93F38" w14:textId="77777777" w:rsidR="00D3535F" w:rsidRPr="00290047" w:rsidRDefault="00D3535F" w:rsidP="00D3535F">
      <w:pPr>
        <w:jc w:val="center"/>
        <w:rPr>
          <w:rFonts w:ascii="Arial" w:hAnsi="Arial" w:cs="Arial"/>
          <w:b/>
          <w:bCs/>
          <w:szCs w:val="24"/>
        </w:rPr>
      </w:pPr>
    </w:p>
    <w:p w14:paraId="3C8B2288" w14:textId="77777777" w:rsidR="00D3535F" w:rsidRPr="00290047" w:rsidRDefault="00D3535F" w:rsidP="00D3535F">
      <w:pPr>
        <w:rPr>
          <w:rFonts w:ascii="Arial" w:hAnsi="Arial" w:cs="Arial"/>
          <w:b/>
          <w:bCs/>
          <w:szCs w:val="24"/>
        </w:rPr>
      </w:pPr>
      <w:r w:rsidRPr="00290047">
        <w:rPr>
          <w:rFonts w:ascii="Arial" w:hAnsi="Arial" w:cs="Arial"/>
          <w:b/>
          <w:bCs/>
          <w:szCs w:val="24"/>
        </w:rPr>
        <w:t>Role Title:                                  Service Lead</w:t>
      </w:r>
    </w:p>
    <w:p w14:paraId="40B8976B" w14:textId="77777777" w:rsidR="00D3535F" w:rsidRPr="00290047" w:rsidRDefault="00D3535F" w:rsidP="00D3535F">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122"/>
      </w:tblGrid>
      <w:tr w:rsidR="00D3535F" w:rsidRPr="00290047" w14:paraId="24F373B6" w14:textId="77777777" w:rsidTr="00725443">
        <w:tc>
          <w:tcPr>
            <w:tcW w:w="4275" w:type="dxa"/>
          </w:tcPr>
          <w:p w14:paraId="0495BFD0" w14:textId="77777777" w:rsidR="00D3535F" w:rsidRPr="00290047" w:rsidRDefault="00D3535F" w:rsidP="00725443">
            <w:pPr>
              <w:rPr>
                <w:rFonts w:ascii="Arial" w:hAnsi="Arial" w:cs="Arial"/>
                <w:b/>
                <w:bCs/>
                <w:szCs w:val="24"/>
              </w:rPr>
            </w:pPr>
            <w:r w:rsidRPr="00290047">
              <w:rPr>
                <w:rFonts w:ascii="Arial" w:hAnsi="Arial" w:cs="Arial"/>
                <w:b/>
                <w:bCs/>
                <w:szCs w:val="24"/>
              </w:rPr>
              <w:t xml:space="preserve">REPORTS TO: </w:t>
            </w:r>
            <w:r w:rsidRPr="00290047">
              <w:rPr>
                <w:rFonts w:ascii="Arial" w:hAnsi="Arial" w:cs="Arial"/>
                <w:szCs w:val="24"/>
              </w:rPr>
              <w:t>Area Manager</w:t>
            </w:r>
          </w:p>
        </w:tc>
        <w:tc>
          <w:tcPr>
            <w:tcW w:w="4247" w:type="dxa"/>
          </w:tcPr>
          <w:p w14:paraId="7FEC3D2A" w14:textId="77777777" w:rsidR="00D3535F" w:rsidRPr="00290047" w:rsidRDefault="00D3535F" w:rsidP="00725443">
            <w:pPr>
              <w:rPr>
                <w:rFonts w:ascii="Arial" w:hAnsi="Arial" w:cs="Arial"/>
                <w:b/>
                <w:bCs/>
                <w:szCs w:val="24"/>
              </w:rPr>
            </w:pPr>
            <w:r w:rsidRPr="00290047">
              <w:rPr>
                <w:rFonts w:ascii="Arial" w:hAnsi="Arial" w:cs="Arial"/>
                <w:b/>
                <w:bCs/>
                <w:szCs w:val="24"/>
              </w:rPr>
              <w:t xml:space="preserve">ROLE BAND: </w:t>
            </w:r>
            <w:r w:rsidRPr="00290047">
              <w:rPr>
                <w:rFonts w:ascii="Arial" w:hAnsi="Arial" w:cs="Arial"/>
                <w:szCs w:val="24"/>
              </w:rPr>
              <w:t>10</w:t>
            </w:r>
          </w:p>
        </w:tc>
      </w:tr>
      <w:tr w:rsidR="00D3535F" w:rsidRPr="00290047" w14:paraId="1477F9C5" w14:textId="77777777" w:rsidTr="00725443">
        <w:tc>
          <w:tcPr>
            <w:tcW w:w="4275" w:type="dxa"/>
          </w:tcPr>
          <w:p w14:paraId="2AAAE5E9" w14:textId="77777777" w:rsidR="00D3535F" w:rsidRPr="00290047" w:rsidRDefault="00D3535F" w:rsidP="00725443">
            <w:pPr>
              <w:rPr>
                <w:rFonts w:ascii="Arial" w:hAnsi="Arial" w:cs="Arial"/>
                <w:b/>
                <w:bCs/>
                <w:szCs w:val="24"/>
              </w:rPr>
            </w:pPr>
            <w:r w:rsidRPr="00290047">
              <w:rPr>
                <w:rFonts w:ascii="Arial" w:hAnsi="Arial" w:cs="Arial"/>
                <w:b/>
                <w:bCs/>
                <w:szCs w:val="24"/>
              </w:rPr>
              <w:t xml:space="preserve">DIRECTORATE: </w:t>
            </w:r>
            <w:r w:rsidRPr="00290047">
              <w:rPr>
                <w:rFonts w:ascii="Arial" w:hAnsi="Arial" w:cs="Arial"/>
                <w:szCs w:val="24"/>
              </w:rPr>
              <w:t>Housing</w:t>
            </w:r>
          </w:p>
        </w:tc>
        <w:tc>
          <w:tcPr>
            <w:tcW w:w="4247" w:type="dxa"/>
          </w:tcPr>
          <w:p w14:paraId="7942D87C" w14:textId="77777777" w:rsidR="00D3535F" w:rsidRPr="00290047" w:rsidRDefault="00D3535F" w:rsidP="00725443">
            <w:pPr>
              <w:rPr>
                <w:rFonts w:ascii="Arial" w:hAnsi="Arial" w:cs="Arial"/>
                <w:b/>
                <w:bCs/>
                <w:szCs w:val="24"/>
              </w:rPr>
            </w:pPr>
            <w:r w:rsidRPr="00290047">
              <w:rPr>
                <w:rFonts w:ascii="Arial" w:hAnsi="Arial" w:cs="Arial"/>
                <w:b/>
                <w:bCs/>
                <w:szCs w:val="24"/>
              </w:rPr>
              <w:t xml:space="preserve">NO. OF DIRECT REPORTS: </w:t>
            </w:r>
            <w:r w:rsidRPr="00290047">
              <w:rPr>
                <w:rFonts w:ascii="Arial" w:hAnsi="Arial" w:cs="Arial"/>
                <w:szCs w:val="24"/>
              </w:rPr>
              <w:t>Up to 9</w:t>
            </w:r>
          </w:p>
        </w:tc>
      </w:tr>
      <w:tr w:rsidR="00D3535F" w:rsidRPr="00290047" w14:paraId="07647306" w14:textId="77777777" w:rsidTr="00725443">
        <w:tc>
          <w:tcPr>
            <w:tcW w:w="4275" w:type="dxa"/>
          </w:tcPr>
          <w:p w14:paraId="59B5C39F" w14:textId="77777777" w:rsidR="00D3535F" w:rsidRPr="00290047" w:rsidRDefault="00D3535F" w:rsidP="00725443">
            <w:pPr>
              <w:rPr>
                <w:rFonts w:ascii="Arial" w:hAnsi="Arial" w:cs="Arial"/>
                <w:b/>
                <w:szCs w:val="24"/>
              </w:rPr>
            </w:pPr>
            <w:r w:rsidRPr="00290047">
              <w:rPr>
                <w:rFonts w:ascii="Arial" w:hAnsi="Arial" w:cs="Arial"/>
                <w:b/>
                <w:szCs w:val="24"/>
              </w:rPr>
              <w:t xml:space="preserve">DBS REQUIRED: </w:t>
            </w:r>
            <w:r w:rsidRPr="00290047">
              <w:rPr>
                <w:rFonts w:ascii="Arial" w:hAnsi="Arial" w:cs="Arial"/>
                <w:bCs/>
                <w:szCs w:val="24"/>
              </w:rPr>
              <w:t>Yes</w:t>
            </w:r>
          </w:p>
        </w:tc>
        <w:tc>
          <w:tcPr>
            <w:tcW w:w="4247" w:type="dxa"/>
          </w:tcPr>
          <w:p w14:paraId="2D1E886C" w14:textId="77777777" w:rsidR="00D3535F" w:rsidRPr="00290047" w:rsidRDefault="00D3535F" w:rsidP="00725443">
            <w:pPr>
              <w:rPr>
                <w:rFonts w:ascii="Arial" w:hAnsi="Arial" w:cs="Arial"/>
                <w:b/>
                <w:szCs w:val="24"/>
              </w:rPr>
            </w:pPr>
            <w:r w:rsidRPr="00290047">
              <w:rPr>
                <w:rFonts w:ascii="Arial" w:hAnsi="Arial" w:cs="Arial"/>
                <w:b/>
                <w:szCs w:val="24"/>
              </w:rPr>
              <w:t xml:space="preserve">LEVEL OF DBS: </w:t>
            </w:r>
            <w:r w:rsidRPr="00290047">
              <w:rPr>
                <w:rFonts w:ascii="Arial" w:hAnsi="Arial" w:cs="Arial"/>
                <w:bCs/>
                <w:szCs w:val="24"/>
              </w:rPr>
              <w:t xml:space="preserve">Enhanced </w:t>
            </w:r>
          </w:p>
        </w:tc>
      </w:tr>
      <w:tr w:rsidR="00D3535F" w:rsidRPr="00290047" w14:paraId="06AF2901" w14:textId="77777777" w:rsidTr="00725443">
        <w:tc>
          <w:tcPr>
            <w:tcW w:w="4275" w:type="dxa"/>
          </w:tcPr>
          <w:p w14:paraId="301DA24A" w14:textId="0BEAF096" w:rsidR="00D3535F" w:rsidRPr="00D3535F" w:rsidRDefault="00D3535F" w:rsidP="00725443">
            <w:pPr>
              <w:rPr>
                <w:rFonts w:ascii="Arial" w:hAnsi="Arial" w:cs="Arial"/>
                <w:bCs/>
                <w:szCs w:val="24"/>
              </w:rPr>
            </w:pPr>
            <w:r>
              <w:rPr>
                <w:rFonts w:ascii="Arial" w:hAnsi="Arial" w:cs="Arial"/>
                <w:b/>
                <w:szCs w:val="24"/>
              </w:rPr>
              <w:t xml:space="preserve">DBS UPDATE SERVICE: </w:t>
            </w:r>
            <w:r>
              <w:rPr>
                <w:rFonts w:ascii="Arial" w:hAnsi="Arial" w:cs="Arial"/>
                <w:bCs/>
                <w:szCs w:val="24"/>
              </w:rPr>
              <w:t>Yes</w:t>
            </w:r>
          </w:p>
        </w:tc>
        <w:tc>
          <w:tcPr>
            <w:tcW w:w="4247" w:type="dxa"/>
          </w:tcPr>
          <w:p w14:paraId="7BE7CCF7" w14:textId="77777777" w:rsidR="00D3535F" w:rsidRPr="00290047" w:rsidRDefault="00D3535F" w:rsidP="00725443">
            <w:pPr>
              <w:rPr>
                <w:rFonts w:ascii="Arial" w:hAnsi="Arial" w:cs="Arial"/>
                <w:b/>
                <w:szCs w:val="24"/>
              </w:rPr>
            </w:pPr>
          </w:p>
        </w:tc>
      </w:tr>
      <w:tr w:rsidR="00D3535F" w:rsidRPr="00290047" w14:paraId="44BA88D1" w14:textId="77777777" w:rsidTr="00725443">
        <w:tc>
          <w:tcPr>
            <w:tcW w:w="4275" w:type="dxa"/>
          </w:tcPr>
          <w:p w14:paraId="5D9A7BCD" w14:textId="33C8C549" w:rsidR="00D3535F" w:rsidRPr="00D3535F" w:rsidRDefault="00D3535F" w:rsidP="00725443">
            <w:pPr>
              <w:rPr>
                <w:rFonts w:ascii="Arial" w:hAnsi="Arial" w:cs="Arial"/>
                <w:bCs/>
                <w:szCs w:val="24"/>
              </w:rPr>
            </w:pPr>
            <w:r>
              <w:rPr>
                <w:rFonts w:ascii="Arial" w:hAnsi="Arial" w:cs="Arial"/>
                <w:b/>
                <w:szCs w:val="24"/>
              </w:rPr>
              <w:t xml:space="preserve">ADDITIONAL VETTING: </w:t>
            </w:r>
            <w:r>
              <w:rPr>
                <w:rFonts w:ascii="Arial" w:hAnsi="Arial" w:cs="Arial"/>
                <w:bCs/>
                <w:szCs w:val="24"/>
              </w:rPr>
              <w:t>Yes</w:t>
            </w:r>
          </w:p>
        </w:tc>
        <w:tc>
          <w:tcPr>
            <w:tcW w:w="4247" w:type="dxa"/>
          </w:tcPr>
          <w:p w14:paraId="0A8C558C" w14:textId="4FA2A888" w:rsidR="00D3535F" w:rsidRPr="00290047" w:rsidRDefault="00D3535F" w:rsidP="00725443">
            <w:pPr>
              <w:rPr>
                <w:rFonts w:ascii="Arial" w:hAnsi="Arial" w:cs="Arial"/>
                <w:b/>
                <w:szCs w:val="24"/>
              </w:rPr>
            </w:pPr>
            <w:r>
              <w:rPr>
                <w:rFonts w:ascii="Arial" w:hAnsi="Arial" w:cs="Arial"/>
                <w:b/>
                <w:szCs w:val="24"/>
              </w:rPr>
              <w:t>Prison Clearance</w:t>
            </w:r>
          </w:p>
        </w:tc>
      </w:tr>
      <w:tr w:rsidR="00D3535F" w:rsidRPr="00290047" w14:paraId="3A801CF3" w14:textId="77777777" w:rsidTr="00725443">
        <w:tc>
          <w:tcPr>
            <w:tcW w:w="8522" w:type="dxa"/>
            <w:gridSpan w:val="2"/>
          </w:tcPr>
          <w:p w14:paraId="339D7436" w14:textId="77777777" w:rsidR="00D3535F" w:rsidRPr="00290047" w:rsidRDefault="00D3535F" w:rsidP="00725443">
            <w:pPr>
              <w:rPr>
                <w:rFonts w:ascii="Arial" w:hAnsi="Arial" w:cs="Arial"/>
                <w:b/>
                <w:szCs w:val="24"/>
              </w:rPr>
            </w:pPr>
            <w:r w:rsidRPr="00290047">
              <w:rPr>
                <w:rFonts w:ascii="Arial" w:hAnsi="Arial" w:cs="Arial"/>
                <w:b/>
                <w:szCs w:val="24"/>
              </w:rPr>
              <w:t xml:space="preserve">QUALICATIONS REQUIRED:  </w:t>
            </w:r>
            <w:r w:rsidRPr="00290047">
              <w:rPr>
                <w:rFonts w:ascii="Arial" w:hAnsi="Arial" w:cs="Arial"/>
                <w:bCs/>
                <w:szCs w:val="24"/>
              </w:rPr>
              <w:t>Relevant experience.</w:t>
            </w:r>
            <w:r w:rsidRPr="00290047">
              <w:rPr>
                <w:rFonts w:ascii="Arial" w:hAnsi="Arial" w:cs="Arial"/>
                <w:b/>
                <w:szCs w:val="24"/>
              </w:rPr>
              <w:t xml:space="preserve"> </w:t>
            </w:r>
          </w:p>
        </w:tc>
      </w:tr>
    </w:tbl>
    <w:p w14:paraId="5FE36E3E" w14:textId="77777777" w:rsidR="00D3535F" w:rsidRPr="00290047" w:rsidRDefault="00D3535F" w:rsidP="00D3535F">
      <w:pPr>
        <w:ind w:right="-759"/>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3535F" w:rsidRPr="00290047" w14:paraId="00AF632B" w14:textId="77777777" w:rsidTr="00725443">
        <w:tc>
          <w:tcPr>
            <w:tcW w:w="8862" w:type="dxa"/>
          </w:tcPr>
          <w:p w14:paraId="330923CE" w14:textId="77777777" w:rsidR="00D3535F" w:rsidRPr="00290047" w:rsidRDefault="00D3535F" w:rsidP="00725443">
            <w:pPr>
              <w:jc w:val="both"/>
              <w:rPr>
                <w:rFonts w:ascii="Arial" w:hAnsi="Arial" w:cs="Arial"/>
                <w:b/>
                <w:bCs/>
                <w:szCs w:val="24"/>
              </w:rPr>
            </w:pPr>
            <w:r w:rsidRPr="00290047">
              <w:rPr>
                <w:rFonts w:ascii="Arial" w:hAnsi="Arial" w:cs="Arial"/>
                <w:b/>
                <w:bCs/>
                <w:szCs w:val="24"/>
              </w:rPr>
              <w:t>PRIMARY PURPOSE OF THE ROLE:</w:t>
            </w:r>
          </w:p>
        </w:tc>
      </w:tr>
      <w:tr w:rsidR="00D3535F" w:rsidRPr="00290047" w14:paraId="2829E0F8" w14:textId="77777777" w:rsidTr="00725443">
        <w:tc>
          <w:tcPr>
            <w:tcW w:w="8862" w:type="dxa"/>
          </w:tcPr>
          <w:p w14:paraId="637C071D" w14:textId="77777777" w:rsidR="00D3535F" w:rsidRPr="00290047" w:rsidRDefault="00D3535F" w:rsidP="00725443">
            <w:pPr>
              <w:spacing w:line="276" w:lineRule="auto"/>
              <w:contextualSpacing/>
              <w:rPr>
                <w:rFonts w:ascii="Arial" w:eastAsia="Times New Roman" w:hAnsi="Arial" w:cs="Arial"/>
                <w:szCs w:val="24"/>
                <w:lang w:eastAsia="en-GB"/>
              </w:rPr>
            </w:pPr>
            <w:r w:rsidRPr="00290047">
              <w:rPr>
                <w:rFonts w:ascii="Arial" w:eastAsia="Times New Roman" w:hAnsi="Arial" w:cs="Arial"/>
                <w:szCs w:val="24"/>
                <w:lang w:eastAsia="en-GB"/>
              </w:rPr>
              <w:t xml:space="preserve">To lead and manage a team of Support Workers to deliver high quality, effective supported housing services and/or housing management services to a range of service user groups (including young people, homeless </w:t>
            </w:r>
            <w:proofErr w:type="gramStart"/>
            <w:r w:rsidRPr="00290047">
              <w:rPr>
                <w:rFonts w:ascii="Arial" w:eastAsia="Times New Roman" w:hAnsi="Arial" w:cs="Arial"/>
                <w:szCs w:val="24"/>
                <w:lang w:eastAsia="en-GB"/>
              </w:rPr>
              <w:t>people</w:t>
            </w:r>
            <w:proofErr w:type="gramEnd"/>
            <w:r w:rsidRPr="00290047">
              <w:rPr>
                <w:rFonts w:ascii="Arial" w:eastAsia="Times New Roman" w:hAnsi="Arial" w:cs="Arial"/>
                <w:szCs w:val="24"/>
                <w:lang w:eastAsia="en-GB"/>
              </w:rPr>
              <w:t xml:space="preserve"> and prison leavers) that meet their needs and meet contractual requirements and financial targets. </w:t>
            </w:r>
          </w:p>
        </w:tc>
      </w:tr>
    </w:tbl>
    <w:p w14:paraId="69A84B94" w14:textId="77777777" w:rsidR="00D3535F" w:rsidRPr="00290047" w:rsidRDefault="00D3535F" w:rsidP="00D3535F">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3535F" w:rsidRPr="00290047" w14:paraId="57BF080F" w14:textId="77777777" w:rsidTr="00725443">
        <w:tc>
          <w:tcPr>
            <w:tcW w:w="8862" w:type="dxa"/>
          </w:tcPr>
          <w:p w14:paraId="78686386" w14:textId="77777777" w:rsidR="00D3535F" w:rsidRPr="00290047" w:rsidRDefault="00D3535F" w:rsidP="00725443">
            <w:pPr>
              <w:jc w:val="both"/>
              <w:rPr>
                <w:rFonts w:ascii="Arial" w:hAnsi="Arial" w:cs="Arial"/>
                <w:b/>
                <w:bCs/>
                <w:szCs w:val="24"/>
              </w:rPr>
            </w:pPr>
            <w:r w:rsidRPr="00290047">
              <w:rPr>
                <w:rFonts w:ascii="Arial" w:hAnsi="Arial" w:cs="Arial"/>
                <w:b/>
                <w:bCs/>
                <w:szCs w:val="24"/>
              </w:rPr>
              <w:t>KEY RESPONSIBILITES:</w:t>
            </w:r>
          </w:p>
        </w:tc>
      </w:tr>
      <w:tr w:rsidR="00D3535F" w:rsidRPr="00290047" w14:paraId="62916FA1" w14:textId="77777777" w:rsidTr="00725443">
        <w:tc>
          <w:tcPr>
            <w:tcW w:w="8862" w:type="dxa"/>
          </w:tcPr>
          <w:p w14:paraId="56A5155E" w14:textId="77777777" w:rsidR="00D3535F" w:rsidRPr="00290047" w:rsidRDefault="00D3535F" w:rsidP="00D3535F">
            <w:pPr>
              <w:numPr>
                <w:ilvl w:val="0"/>
                <w:numId w:val="2"/>
              </w:numPr>
              <w:rPr>
                <w:rFonts w:ascii="Arial" w:hAnsi="Arial" w:cs="Arial"/>
                <w:szCs w:val="24"/>
              </w:rPr>
            </w:pPr>
            <w:r w:rsidRPr="00290047">
              <w:rPr>
                <w:rFonts w:ascii="Arial" w:hAnsi="Arial" w:cs="Arial"/>
                <w:szCs w:val="24"/>
              </w:rPr>
              <w:t>Effectively lead and deliver services which comply with the regulatory framework.</w:t>
            </w:r>
          </w:p>
          <w:p w14:paraId="1631A2E6" w14:textId="77777777" w:rsidR="00D3535F" w:rsidRPr="00290047" w:rsidRDefault="00D3535F" w:rsidP="00D3535F">
            <w:pPr>
              <w:numPr>
                <w:ilvl w:val="0"/>
                <w:numId w:val="2"/>
              </w:numPr>
              <w:rPr>
                <w:rFonts w:ascii="Arial" w:eastAsia="Calibri" w:hAnsi="Arial" w:cs="Arial"/>
                <w:szCs w:val="24"/>
              </w:rPr>
            </w:pPr>
            <w:r w:rsidRPr="00290047">
              <w:rPr>
                <w:rFonts w:ascii="Arial" w:eastAsia="Calibri" w:hAnsi="Arial" w:cs="Arial"/>
                <w:szCs w:val="24"/>
              </w:rPr>
              <w:t>Meeting service quality standards and ensuring your team are adhering to all operational and policy standards.  Be the accountable lead for the service.</w:t>
            </w:r>
          </w:p>
          <w:p w14:paraId="09430CAD" w14:textId="77777777" w:rsidR="00D3535F" w:rsidRPr="00290047" w:rsidRDefault="00D3535F" w:rsidP="00D3535F">
            <w:pPr>
              <w:numPr>
                <w:ilvl w:val="0"/>
                <w:numId w:val="2"/>
              </w:numPr>
              <w:rPr>
                <w:rFonts w:ascii="Arial" w:eastAsia="Calibri" w:hAnsi="Arial" w:cs="Arial"/>
                <w:szCs w:val="24"/>
              </w:rPr>
            </w:pPr>
            <w:r w:rsidRPr="00290047">
              <w:rPr>
                <w:rFonts w:ascii="Arial" w:eastAsia="Calibri" w:hAnsi="Arial" w:cs="Arial"/>
                <w:szCs w:val="24"/>
              </w:rPr>
              <w:t>Ensuring all service user support and safety plans are in place, are in date and reflect individual needs.</w:t>
            </w:r>
          </w:p>
          <w:p w14:paraId="6C4A0862" w14:textId="77777777" w:rsidR="00D3535F" w:rsidRPr="00290047" w:rsidRDefault="00D3535F" w:rsidP="00D3535F">
            <w:pPr>
              <w:numPr>
                <w:ilvl w:val="0"/>
                <w:numId w:val="2"/>
              </w:numPr>
              <w:rPr>
                <w:rFonts w:ascii="Arial" w:eastAsia="Calibri" w:hAnsi="Arial" w:cs="Arial"/>
                <w:szCs w:val="24"/>
              </w:rPr>
            </w:pPr>
            <w:r w:rsidRPr="00290047">
              <w:rPr>
                <w:rFonts w:ascii="Arial" w:eastAsia="Calibri" w:hAnsi="Arial" w:cs="Arial"/>
                <w:szCs w:val="24"/>
              </w:rPr>
              <w:t>Ensuring your staff team understand and meet the agreed financial standards on voids, arrears and re-lets.</w:t>
            </w:r>
          </w:p>
          <w:p w14:paraId="6F309900" w14:textId="77777777" w:rsidR="00D3535F" w:rsidRPr="00290047" w:rsidRDefault="00D3535F" w:rsidP="00D3535F">
            <w:pPr>
              <w:numPr>
                <w:ilvl w:val="0"/>
                <w:numId w:val="2"/>
              </w:numPr>
              <w:rPr>
                <w:rFonts w:ascii="Arial" w:eastAsia="Calibri" w:hAnsi="Arial" w:cs="Arial"/>
                <w:szCs w:val="24"/>
              </w:rPr>
            </w:pPr>
            <w:r w:rsidRPr="00290047">
              <w:rPr>
                <w:rFonts w:ascii="Arial" w:eastAsia="Calibri" w:hAnsi="Arial" w:cs="Arial"/>
                <w:szCs w:val="24"/>
              </w:rPr>
              <w:t>Acting as a lead operational partner liaising with other agencies, partners and commissioners as required.  Agreeing service level agreements with external agencies that can provide specialist support to your service and build and maintain effective working relationships both externally and internally.</w:t>
            </w:r>
          </w:p>
          <w:p w14:paraId="366A8984" w14:textId="77777777" w:rsidR="00D3535F" w:rsidRPr="00290047" w:rsidRDefault="00D3535F" w:rsidP="00D3535F">
            <w:pPr>
              <w:numPr>
                <w:ilvl w:val="0"/>
                <w:numId w:val="2"/>
              </w:numPr>
              <w:rPr>
                <w:rFonts w:ascii="Arial" w:eastAsia="Calibri" w:hAnsi="Arial" w:cs="Arial"/>
                <w:szCs w:val="24"/>
              </w:rPr>
            </w:pPr>
            <w:r w:rsidRPr="00290047">
              <w:rPr>
                <w:rFonts w:ascii="Arial" w:eastAsia="Calibri" w:hAnsi="Arial" w:cs="Arial"/>
                <w:szCs w:val="24"/>
              </w:rPr>
              <w:t xml:space="preserve">Work collaboratively with other internal support services –such as Quality, Policy and Safeguarding as well as Finance, IT and HR </w:t>
            </w:r>
            <w:proofErr w:type="gramStart"/>
            <w:r w:rsidRPr="00290047">
              <w:rPr>
                <w:rFonts w:ascii="Arial" w:eastAsia="Calibri" w:hAnsi="Arial" w:cs="Arial"/>
                <w:szCs w:val="24"/>
              </w:rPr>
              <w:t>in order to</w:t>
            </w:r>
            <w:proofErr w:type="gramEnd"/>
            <w:r w:rsidRPr="00290047">
              <w:rPr>
                <w:rFonts w:ascii="Arial" w:eastAsia="Calibri" w:hAnsi="Arial" w:cs="Arial"/>
                <w:szCs w:val="24"/>
              </w:rPr>
              <w:t xml:space="preserve"> ensure we are providing the best service to our users.</w:t>
            </w:r>
          </w:p>
          <w:p w14:paraId="302A51D0" w14:textId="77777777" w:rsidR="00D3535F" w:rsidRPr="00290047" w:rsidRDefault="00D3535F" w:rsidP="00D3535F">
            <w:pPr>
              <w:numPr>
                <w:ilvl w:val="0"/>
                <w:numId w:val="2"/>
              </w:numPr>
              <w:rPr>
                <w:rFonts w:ascii="Arial" w:hAnsi="Arial" w:cs="Arial"/>
                <w:szCs w:val="24"/>
              </w:rPr>
            </w:pPr>
            <w:r w:rsidRPr="00290047">
              <w:rPr>
                <w:rFonts w:ascii="Arial" w:hAnsi="Arial" w:cs="Arial"/>
                <w:szCs w:val="24"/>
              </w:rPr>
              <w:t>Promoting service user involvement in service design and Delivery.</w:t>
            </w:r>
            <w:r w:rsidRPr="00290047">
              <w:rPr>
                <w:rFonts w:ascii="Arial" w:eastAsia="Times New Roman" w:hAnsi="Arial" w:cs="Arial"/>
                <w:color w:val="000000"/>
                <w:szCs w:val="24"/>
                <w:lang w:eastAsia="en-GB"/>
              </w:rPr>
              <w:t xml:space="preserve"> Managing the rota and on-call arrangements to ensure that appropriate support is in place and </w:t>
            </w:r>
            <w:r w:rsidRPr="00290047">
              <w:rPr>
                <w:rFonts w:ascii="Arial" w:hAnsi="Arial" w:cs="Arial"/>
                <w:szCs w:val="24"/>
              </w:rPr>
              <w:t>participate in that rota.</w:t>
            </w:r>
          </w:p>
        </w:tc>
      </w:tr>
    </w:tbl>
    <w:p w14:paraId="00744FE1" w14:textId="77777777" w:rsidR="00D3535F" w:rsidRPr="00290047" w:rsidRDefault="00D3535F" w:rsidP="00D3535F">
      <w:pPr>
        <w:jc w:val="both"/>
        <w:rPr>
          <w:rFonts w:ascii="Arial" w:hAnsi="Arial" w:cs="Arial"/>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535F" w:rsidRPr="00290047" w14:paraId="0942581D" w14:textId="77777777" w:rsidTr="00725443">
        <w:tc>
          <w:tcPr>
            <w:tcW w:w="8522" w:type="dxa"/>
          </w:tcPr>
          <w:p w14:paraId="09291CCB" w14:textId="77777777" w:rsidR="00D3535F" w:rsidRPr="00290047" w:rsidRDefault="00D3535F" w:rsidP="00725443">
            <w:pPr>
              <w:jc w:val="both"/>
              <w:rPr>
                <w:rFonts w:ascii="Arial" w:hAnsi="Arial" w:cs="Arial"/>
                <w:b/>
                <w:bCs/>
                <w:szCs w:val="24"/>
              </w:rPr>
            </w:pPr>
            <w:r w:rsidRPr="00290047">
              <w:rPr>
                <w:rFonts w:ascii="Arial" w:hAnsi="Arial" w:cs="Arial"/>
                <w:b/>
                <w:bCs/>
                <w:szCs w:val="24"/>
              </w:rPr>
              <w:t>PEOPLE MANAGEMENT</w:t>
            </w:r>
          </w:p>
        </w:tc>
      </w:tr>
      <w:tr w:rsidR="00D3535F" w:rsidRPr="00290047" w14:paraId="7B65FEB5" w14:textId="77777777" w:rsidTr="00725443">
        <w:tc>
          <w:tcPr>
            <w:tcW w:w="8522" w:type="dxa"/>
          </w:tcPr>
          <w:p w14:paraId="513B10A3"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 xml:space="preserve">Lead team by example by upholding </w:t>
            </w:r>
            <w:proofErr w:type="spellStart"/>
            <w:r w:rsidRPr="00290047">
              <w:rPr>
                <w:rFonts w:ascii="Arial" w:hAnsi="Arial" w:cs="Arial"/>
                <w:szCs w:val="24"/>
              </w:rPr>
              <w:t>Nacro’s</w:t>
            </w:r>
            <w:proofErr w:type="spellEnd"/>
            <w:r w:rsidRPr="00290047">
              <w:rPr>
                <w:rFonts w:ascii="Arial" w:hAnsi="Arial" w:cs="Arial"/>
                <w:szCs w:val="24"/>
              </w:rPr>
              <w:t xml:space="preserve"> values and behaviours and translating those into everyday activity. Be prepared to make difficult decisions and support direct reports to make difficult decisions.</w:t>
            </w:r>
          </w:p>
          <w:p w14:paraId="61FA12F8"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lastRenderedPageBreak/>
              <w:t xml:space="preserve">Own and set direction for a </w:t>
            </w:r>
            <w:proofErr w:type="gramStart"/>
            <w:r w:rsidRPr="00290047">
              <w:rPr>
                <w:rFonts w:ascii="Arial" w:hAnsi="Arial" w:cs="Arial"/>
                <w:szCs w:val="24"/>
              </w:rPr>
              <w:t>team/direct reports</w:t>
            </w:r>
            <w:proofErr w:type="gramEnd"/>
            <w:r w:rsidRPr="00290047">
              <w:rPr>
                <w:rFonts w:ascii="Arial" w:hAnsi="Arial" w:cs="Arial"/>
                <w:szCs w:val="24"/>
              </w:rPr>
              <w:t xml:space="preserve"> to deliver the organisational and local priorities.</w:t>
            </w:r>
          </w:p>
          <w:p w14:paraId="51B69CD8"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Take responsibility for the communication of organisational and local messages through regular and effective team meetings.</w:t>
            </w:r>
          </w:p>
          <w:p w14:paraId="65ABE1C2"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Set clear objectives and performance targets for each direct report using the appraisal process and monitor through regular one to ones.</w:t>
            </w:r>
          </w:p>
          <w:p w14:paraId="0E00C0C6"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Work collaboratively across Nacro and with external stakeholders ensuring that you and your team provide a good service.</w:t>
            </w:r>
          </w:p>
          <w:p w14:paraId="4DF0119E"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 xml:space="preserve">Challenge direct reports to continually consider better ways of delivering outcomes for their service users/learners. </w:t>
            </w:r>
          </w:p>
          <w:p w14:paraId="0DE0C241"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Provide development and support to your direct reports to ensure their effectiveness and wellbeing.</w:t>
            </w:r>
          </w:p>
          <w:p w14:paraId="0288E1A7"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Take responsibility for all aspects of people management including managing the recruitment, attendance, conduct and performance of direct reports using the appropriate policies and procedures.</w:t>
            </w:r>
          </w:p>
          <w:p w14:paraId="58457352" w14:textId="77777777" w:rsidR="00D3535F" w:rsidRPr="00290047" w:rsidRDefault="00D3535F" w:rsidP="00D3535F">
            <w:pPr>
              <w:numPr>
                <w:ilvl w:val="0"/>
                <w:numId w:val="1"/>
              </w:numPr>
              <w:jc w:val="both"/>
              <w:rPr>
                <w:rFonts w:ascii="Arial" w:hAnsi="Arial" w:cs="Arial"/>
                <w:szCs w:val="24"/>
              </w:rPr>
            </w:pPr>
            <w:r w:rsidRPr="00290047">
              <w:rPr>
                <w:rFonts w:ascii="Arial" w:hAnsi="Arial" w:cs="Arial"/>
                <w:szCs w:val="24"/>
              </w:rPr>
              <w:t>Recognise and reward positive behaviours and contributions from direct reports consistently and encourage innovation.</w:t>
            </w:r>
          </w:p>
        </w:tc>
      </w:tr>
    </w:tbl>
    <w:p w14:paraId="12E96882" w14:textId="77777777" w:rsidR="00D3535F" w:rsidRPr="00290047" w:rsidRDefault="00D3535F" w:rsidP="00D3535F">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D3535F" w:rsidRPr="00290047" w14:paraId="7F836B63" w14:textId="77777777" w:rsidTr="00725443">
        <w:tc>
          <w:tcPr>
            <w:tcW w:w="8522" w:type="dxa"/>
          </w:tcPr>
          <w:p w14:paraId="1F5AF55B" w14:textId="77777777" w:rsidR="00D3535F" w:rsidRPr="00290047" w:rsidRDefault="00D3535F" w:rsidP="00725443">
            <w:pPr>
              <w:jc w:val="both"/>
              <w:rPr>
                <w:rFonts w:ascii="Arial" w:hAnsi="Arial" w:cs="Arial"/>
                <w:b/>
                <w:bCs/>
                <w:szCs w:val="24"/>
              </w:rPr>
            </w:pPr>
            <w:r w:rsidRPr="00290047">
              <w:rPr>
                <w:rFonts w:ascii="Arial" w:hAnsi="Arial" w:cs="Arial"/>
                <w:b/>
                <w:bCs/>
                <w:szCs w:val="24"/>
              </w:rPr>
              <w:t>PROFESSIONAL &amp; TECHNICAL EXPERTISE</w:t>
            </w:r>
          </w:p>
        </w:tc>
      </w:tr>
      <w:tr w:rsidR="00D3535F" w:rsidRPr="00290047" w14:paraId="67A55784" w14:textId="77777777" w:rsidTr="00725443">
        <w:tc>
          <w:tcPr>
            <w:tcW w:w="8522" w:type="dxa"/>
          </w:tcPr>
          <w:p w14:paraId="6FBBB22B" w14:textId="77777777" w:rsidR="00D3535F" w:rsidRPr="00290047" w:rsidRDefault="00D3535F" w:rsidP="00D3535F">
            <w:pPr>
              <w:numPr>
                <w:ilvl w:val="0"/>
                <w:numId w:val="3"/>
              </w:numPr>
              <w:rPr>
                <w:rFonts w:ascii="Arial" w:hAnsi="Arial" w:cs="Arial"/>
                <w:szCs w:val="24"/>
                <w:lang w:eastAsia="en-GB"/>
              </w:rPr>
            </w:pPr>
            <w:r w:rsidRPr="00290047">
              <w:rPr>
                <w:rFonts w:ascii="Arial" w:hAnsi="Arial" w:cs="Arial"/>
                <w:szCs w:val="24"/>
                <w:lang w:eastAsia="en-GB"/>
              </w:rPr>
              <w:t>Responsible for at least 1 support contract.</w:t>
            </w:r>
          </w:p>
          <w:p w14:paraId="0EAF098B" w14:textId="77777777" w:rsidR="00D3535F" w:rsidRPr="00290047" w:rsidRDefault="00D3535F" w:rsidP="00D3535F">
            <w:pPr>
              <w:numPr>
                <w:ilvl w:val="0"/>
                <w:numId w:val="3"/>
              </w:numPr>
              <w:rPr>
                <w:rFonts w:ascii="Arial" w:hAnsi="Arial" w:cs="Arial"/>
                <w:szCs w:val="24"/>
                <w:lang w:eastAsia="en-GB"/>
              </w:rPr>
            </w:pPr>
            <w:r w:rsidRPr="00290047">
              <w:rPr>
                <w:rFonts w:ascii="Arial" w:hAnsi="Arial" w:cs="Arial"/>
                <w:szCs w:val="24"/>
                <w:lang w:eastAsia="en-GB"/>
              </w:rPr>
              <w:t>Budget:  From £200k up to £1.5 million.</w:t>
            </w:r>
          </w:p>
          <w:p w14:paraId="6C0DDEF4" w14:textId="77777777" w:rsidR="00D3535F" w:rsidRPr="00290047" w:rsidRDefault="00D3535F" w:rsidP="00D3535F">
            <w:pPr>
              <w:numPr>
                <w:ilvl w:val="0"/>
                <w:numId w:val="3"/>
              </w:numPr>
              <w:rPr>
                <w:rFonts w:ascii="Arial" w:hAnsi="Arial" w:cs="Arial"/>
                <w:szCs w:val="24"/>
                <w:lang w:eastAsia="en-GB"/>
              </w:rPr>
            </w:pPr>
            <w:r w:rsidRPr="00290047">
              <w:rPr>
                <w:rFonts w:ascii="Arial" w:hAnsi="Arial" w:cs="Arial"/>
                <w:szCs w:val="24"/>
                <w:lang w:eastAsia="en-GB"/>
              </w:rPr>
              <w:t>Units – 25 -150 depending on type and level of need of service users.</w:t>
            </w:r>
          </w:p>
          <w:p w14:paraId="6B2F1F17" w14:textId="77777777" w:rsidR="00D3535F" w:rsidRPr="00290047" w:rsidRDefault="00D3535F" w:rsidP="00D3535F">
            <w:pPr>
              <w:numPr>
                <w:ilvl w:val="0"/>
                <w:numId w:val="3"/>
              </w:numPr>
              <w:rPr>
                <w:rFonts w:ascii="Arial" w:eastAsia="Calibri" w:hAnsi="Arial" w:cs="Arial"/>
                <w:szCs w:val="24"/>
              </w:rPr>
            </w:pPr>
            <w:r w:rsidRPr="00290047">
              <w:rPr>
                <w:rFonts w:ascii="Arial" w:eastAsia="Calibri" w:hAnsi="Arial" w:cs="Arial"/>
                <w:szCs w:val="24"/>
              </w:rPr>
              <w:t>Ensuring safeguarding and risk management is a key part of our support work and that any safeguarding alerts and/or incidents are safely managed.  Be the accountable Safeguarding lead for the service.</w:t>
            </w:r>
          </w:p>
          <w:p w14:paraId="09C8974A" w14:textId="77777777" w:rsidR="00D3535F" w:rsidRPr="00290047" w:rsidRDefault="00D3535F" w:rsidP="00D3535F">
            <w:pPr>
              <w:numPr>
                <w:ilvl w:val="0"/>
                <w:numId w:val="3"/>
              </w:numPr>
              <w:rPr>
                <w:rFonts w:ascii="Arial" w:eastAsia="Calibri" w:hAnsi="Arial" w:cs="Arial"/>
                <w:szCs w:val="24"/>
              </w:rPr>
            </w:pPr>
            <w:r w:rsidRPr="00290047">
              <w:rPr>
                <w:rFonts w:ascii="Arial" w:eastAsia="Calibri" w:hAnsi="Arial" w:cs="Arial"/>
                <w:szCs w:val="24"/>
              </w:rPr>
              <w:t>Be the accountable budget holder for your service and ensure financial targets are met and budget delivery is effectively managed. Liaise with finance colleagues to manage the same and put financial recovery plans in place if necessary.</w:t>
            </w:r>
          </w:p>
          <w:p w14:paraId="6F60B4F1" w14:textId="77777777" w:rsidR="00D3535F" w:rsidRPr="00290047" w:rsidRDefault="00D3535F" w:rsidP="00D3535F">
            <w:pPr>
              <w:numPr>
                <w:ilvl w:val="0"/>
                <w:numId w:val="3"/>
              </w:numPr>
              <w:rPr>
                <w:rFonts w:ascii="Arial" w:eastAsia="Calibri" w:hAnsi="Arial" w:cs="Arial"/>
                <w:szCs w:val="24"/>
              </w:rPr>
            </w:pPr>
            <w:r w:rsidRPr="00290047">
              <w:rPr>
                <w:rFonts w:ascii="Arial" w:eastAsia="Calibri" w:hAnsi="Arial" w:cs="Arial"/>
                <w:szCs w:val="24"/>
              </w:rPr>
              <w:t xml:space="preserve">Working with the central Asset Management Team to ensure all aspects of property management are effectively delivered </w:t>
            </w:r>
            <w:proofErr w:type="gramStart"/>
            <w:r w:rsidRPr="00290047">
              <w:rPr>
                <w:rFonts w:ascii="Arial" w:eastAsia="Calibri" w:hAnsi="Arial" w:cs="Arial"/>
                <w:szCs w:val="24"/>
              </w:rPr>
              <w:t>including:</w:t>
            </w:r>
            <w:proofErr w:type="gramEnd"/>
            <w:r w:rsidRPr="00290047">
              <w:rPr>
                <w:rFonts w:ascii="Arial" w:eastAsia="Calibri" w:hAnsi="Arial" w:cs="Arial"/>
                <w:szCs w:val="24"/>
              </w:rPr>
              <w:t xml:space="preserve"> Management of maintenance issues, adherence to health and safety requirements, property standards and compliance and liaison with landlords.</w:t>
            </w:r>
          </w:p>
          <w:p w14:paraId="6C0A7131" w14:textId="77777777" w:rsidR="00D3535F" w:rsidRPr="00290047" w:rsidRDefault="00D3535F" w:rsidP="00D3535F">
            <w:pPr>
              <w:numPr>
                <w:ilvl w:val="0"/>
                <w:numId w:val="3"/>
              </w:numPr>
              <w:rPr>
                <w:rFonts w:ascii="Arial" w:eastAsia="Calibri" w:hAnsi="Arial" w:cs="Arial"/>
                <w:szCs w:val="24"/>
              </w:rPr>
            </w:pPr>
            <w:r w:rsidRPr="00290047">
              <w:rPr>
                <w:rFonts w:ascii="Arial" w:eastAsia="Calibri" w:hAnsi="Arial" w:cs="Arial"/>
                <w:szCs w:val="24"/>
              </w:rPr>
              <w:t>Work in partnership with the central Housing Management and Performance Team on tenure management, compliance with arrears policy and procedure, issuing notices and working within operational policies, procedures, and Housing Law.</w:t>
            </w:r>
          </w:p>
        </w:tc>
      </w:tr>
    </w:tbl>
    <w:p w14:paraId="4D1B4063" w14:textId="77777777" w:rsidR="00D3535F" w:rsidRPr="00290047" w:rsidRDefault="00D3535F" w:rsidP="00D3535F">
      <w:pPr>
        <w:jc w:val="both"/>
        <w:rPr>
          <w:rFonts w:ascii="Arial" w:hAnsi="Arial" w:cs="Arial"/>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3535F" w:rsidRPr="00290047" w14:paraId="7BC20202" w14:textId="77777777" w:rsidTr="00725443">
        <w:tc>
          <w:tcPr>
            <w:tcW w:w="8522" w:type="dxa"/>
          </w:tcPr>
          <w:p w14:paraId="29820336" w14:textId="77777777" w:rsidR="00D3535F" w:rsidRPr="00290047" w:rsidRDefault="00D3535F" w:rsidP="00725443">
            <w:pPr>
              <w:jc w:val="both"/>
              <w:rPr>
                <w:rFonts w:ascii="Arial" w:hAnsi="Arial" w:cs="Arial"/>
                <w:b/>
                <w:bCs/>
                <w:szCs w:val="24"/>
              </w:rPr>
            </w:pPr>
            <w:r w:rsidRPr="00290047">
              <w:rPr>
                <w:rFonts w:ascii="Arial" w:hAnsi="Arial" w:cs="Arial"/>
                <w:b/>
                <w:bCs/>
                <w:szCs w:val="24"/>
              </w:rPr>
              <w:t>ORGANISATIONAL PERFORMANCE AND COMPLIANCE</w:t>
            </w:r>
          </w:p>
        </w:tc>
      </w:tr>
      <w:tr w:rsidR="00D3535F" w:rsidRPr="00290047" w14:paraId="6141DDB7" w14:textId="77777777" w:rsidTr="00725443">
        <w:tc>
          <w:tcPr>
            <w:tcW w:w="8522" w:type="dxa"/>
          </w:tcPr>
          <w:p w14:paraId="5CD40D4C"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 xml:space="preserve">Ensure </w:t>
            </w:r>
            <w:proofErr w:type="gramStart"/>
            <w:r w:rsidRPr="00290047">
              <w:rPr>
                <w:rFonts w:ascii="Arial" w:hAnsi="Arial" w:cs="Arial"/>
                <w:szCs w:val="24"/>
              </w:rPr>
              <w:t>that  initial</w:t>
            </w:r>
            <w:proofErr w:type="gramEnd"/>
            <w:r w:rsidRPr="00290047">
              <w:rPr>
                <w:rFonts w:ascii="Arial" w:hAnsi="Arial" w:cs="Arial"/>
                <w:szCs w:val="24"/>
              </w:rPr>
              <w:t xml:space="preserve"> and regular assessments of the potential or actual service user, including any risks, of his/her needs and requirements in respect of the service, to determine eligibility for the service taking necessary action  where required are delivered by direct reports.</w:t>
            </w:r>
          </w:p>
          <w:p w14:paraId="4E0EFF24"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 xml:space="preserve">Ensure that all the required health &amp; safety checks are undertaken in person or by direct reports, taking any necessary remedial action. </w:t>
            </w:r>
          </w:p>
          <w:p w14:paraId="305EDC73"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Set team performance targets as agreed with your manager and ensure that they are delivered by effectively managing resources, including working within income and budget targets.</w:t>
            </w:r>
          </w:p>
          <w:p w14:paraId="423BEF7C"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lastRenderedPageBreak/>
              <w:t>Contribute to identifying and developing bids for new and existing business working with the Business Development Team.</w:t>
            </w:r>
          </w:p>
          <w:p w14:paraId="105F3B5F"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Ensure that you and your team maintain up to date records via relevant and appropriate systems within specified timeframes and produce reports as required.</w:t>
            </w:r>
          </w:p>
          <w:p w14:paraId="30755E64"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 xml:space="preserve">Positively </w:t>
            </w:r>
            <w:proofErr w:type="gramStart"/>
            <w:r w:rsidRPr="00290047">
              <w:rPr>
                <w:rFonts w:ascii="Arial" w:hAnsi="Arial" w:cs="Arial"/>
                <w:szCs w:val="24"/>
              </w:rPr>
              <w:t>promote and represent Nacro at all times</w:t>
            </w:r>
            <w:proofErr w:type="gramEnd"/>
            <w:r w:rsidRPr="00290047">
              <w:rPr>
                <w:rFonts w:ascii="Arial" w:hAnsi="Arial" w:cs="Arial"/>
                <w:szCs w:val="24"/>
              </w:rPr>
              <w:t>, building strong relationships with colleagues to work as part of an integrated team focused on meeting the needs of services users/learners.</w:t>
            </w:r>
          </w:p>
          <w:p w14:paraId="21B2E29E"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 xml:space="preserve">Adhere to </w:t>
            </w:r>
            <w:proofErr w:type="spellStart"/>
            <w:r w:rsidRPr="00290047">
              <w:rPr>
                <w:rFonts w:ascii="Arial" w:hAnsi="Arial" w:cs="Arial"/>
                <w:szCs w:val="24"/>
              </w:rPr>
              <w:t>Nacro’s</w:t>
            </w:r>
            <w:proofErr w:type="spellEnd"/>
            <w:r w:rsidRPr="00290047">
              <w:rPr>
                <w:rFonts w:ascii="Arial" w:hAnsi="Arial" w:cs="Arial"/>
                <w:szCs w:val="24"/>
              </w:rPr>
              <w:t xml:space="preserve"> Safeguarding and data policies and procedures at all times and comply with legislation and statutory duties and data controls protocols and ensure that your team understand and deliver their responsibilities. </w:t>
            </w:r>
          </w:p>
          <w:p w14:paraId="66AC9B64"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 xml:space="preserve">Promote and carry out all responsibilities with full regard to </w:t>
            </w:r>
            <w:proofErr w:type="spellStart"/>
            <w:r w:rsidRPr="00290047">
              <w:rPr>
                <w:rFonts w:ascii="Arial" w:hAnsi="Arial" w:cs="Arial"/>
                <w:szCs w:val="24"/>
              </w:rPr>
              <w:t>Nacro’s</w:t>
            </w:r>
            <w:proofErr w:type="spellEnd"/>
            <w:r w:rsidRPr="00290047">
              <w:rPr>
                <w:rFonts w:ascii="Arial" w:hAnsi="Arial" w:cs="Arial"/>
                <w:szCs w:val="24"/>
              </w:rPr>
              <w:t xml:space="preserve"> Equality and Diversity Policy and ensure that your team do the same.</w:t>
            </w:r>
          </w:p>
          <w:p w14:paraId="06D23CEC" w14:textId="77777777" w:rsidR="00D3535F" w:rsidRPr="00290047" w:rsidRDefault="00D3535F" w:rsidP="00D3535F">
            <w:pPr>
              <w:numPr>
                <w:ilvl w:val="0"/>
                <w:numId w:val="4"/>
              </w:numPr>
              <w:jc w:val="both"/>
              <w:rPr>
                <w:rFonts w:ascii="Arial" w:hAnsi="Arial" w:cs="Arial"/>
                <w:szCs w:val="24"/>
              </w:rPr>
            </w:pPr>
            <w:r w:rsidRPr="00290047">
              <w:rPr>
                <w:rFonts w:ascii="Arial" w:hAnsi="Arial" w:cs="Arial"/>
                <w:szCs w:val="24"/>
              </w:rPr>
              <w:t>Keep up to date with relevant regulatory requirements of the sector and ensure that service delivery meets these requirements, including engaging in audits and inspections as required.</w:t>
            </w:r>
          </w:p>
          <w:p w14:paraId="4A77EB4C" w14:textId="77777777" w:rsidR="00D3535F" w:rsidRPr="00290047" w:rsidRDefault="00D3535F" w:rsidP="00725443">
            <w:pPr>
              <w:jc w:val="both"/>
              <w:rPr>
                <w:rFonts w:ascii="Arial" w:hAnsi="Arial" w:cs="Arial"/>
                <w:szCs w:val="24"/>
              </w:rPr>
            </w:pPr>
          </w:p>
          <w:p w14:paraId="758A99F9" w14:textId="77777777" w:rsidR="00D3535F" w:rsidRPr="00290047" w:rsidRDefault="00D3535F" w:rsidP="00725443">
            <w:pPr>
              <w:jc w:val="both"/>
              <w:rPr>
                <w:rFonts w:ascii="Arial" w:hAnsi="Arial" w:cs="Arial"/>
                <w:szCs w:val="24"/>
              </w:rPr>
            </w:pPr>
            <w:r w:rsidRPr="00290047">
              <w:rPr>
                <w:rFonts w:ascii="Arial" w:hAnsi="Arial" w:cs="Arial"/>
                <w:b/>
                <w:bCs/>
                <w:szCs w:val="24"/>
              </w:rPr>
              <w:t>Your duties may vary from time to time within the broad remit of your role and grade. You are required to undertake any such reasonable and appropriate duties.</w:t>
            </w:r>
          </w:p>
        </w:tc>
      </w:tr>
    </w:tbl>
    <w:p w14:paraId="36E3A3DA" w14:textId="77777777" w:rsidR="00D3535F" w:rsidRPr="00290047" w:rsidRDefault="00D3535F" w:rsidP="00D3535F">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4567"/>
      </w:tblGrid>
      <w:tr w:rsidR="00D3535F" w:rsidRPr="00290047" w14:paraId="30DAEFC3" w14:textId="77777777" w:rsidTr="00725443">
        <w:tc>
          <w:tcPr>
            <w:tcW w:w="3936" w:type="dxa"/>
          </w:tcPr>
          <w:p w14:paraId="5611AB06" w14:textId="77777777" w:rsidR="00D3535F" w:rsidRPr="00290047" w:rsidRDefault="00D3535F" w:rsidP="00725443">
            <w:pPr>
              <w:jc w:val="both"/>
              <w:rPr>
                <w:rFonts w:ascii="Arial" w:hAnsi="Arial" w:cs="Arial"/>
                <w:b/>
                <w:szCs w:val="24"/>
              </w:rPr>
            </w:pPr>
            <w:r w:rsidRPr="00290047">
              <w:rPr>
                <w:rFonts w:ascii="Arial" w:hAnsi="Arial" w:cs="Arial"/>
                <w:b/>
                <w:szCs w:val="24"/>
              </w:rPr>
              <w:t>Line Manager/Head of Dept:</w:t>
            </w:r>
          </w:p>
        </w:tc>
        <w:tc>
          <w:tcPr>
            <w:tcW w:w="4926" w:type="dxa"/>
          </w:tcPr>
          <w:p w14:paraId="7EDAF44B" w14:textId="77777777" w:rsidR="00D3535F" w:rsidRPr="00290047" w:rsidRDefault="00D3535F" w:rsidP="00725443">
            <w:pPr>
              <w:jc w:val="both"/>
              <w:rPr>
                <w:rFonts w:ascii="Arial" w:hAnsi="Arial" w:cs="Arial"/>
                <w:szCs w:val="24"/>
              </w:rPr>
            </w:pPr>
            <w:r w:rsidRPr="00290047">
              <w:rPr>
                <w:rFonts w:ascii="Arial" w:hAnsi="Arial" w:cs="Arial"/>
                <w:szCs w:val="24"/>
              </w:rPr>
              <w:t>S. Hughes</w:t>
            </w:r>
          </w:p>
        </w:tc>
      </w:tr>
      <w:tr w:rsidR="00D3535F" w:rsidRPr="00290047" w14:paraId="52DB255B" w14:textId="77777777" w:rsidTr="00725443">
        <w:tc>
          <w:tcPr>
            <w:tcW w:w="3936" w:type="dxa"/>
          </w:tcPr>
          <w:p w14:paraId="5A2CD1E6" w14:textId="77777777" w:rsidR="00D3535F" w:rsidRPr="00290047" w:rsidRDefault="00D3535F" w:rsidP="00725443">
            <w:pPr>
              <w:jc w:val="both"/>
              <w:rPr>
                <w:rFonts w:ascii="Arial" w:hAnsi="Arial" w:cs="Arial"/>
                <w:b/>
                <w:szCs w:val="24"/>
              </w:rPr>
            </w:pPr>
            <w:r w:rsidRPr="00290047">
              <w:rPr>
                <w:rFonts w:ascii="Arial" w:hAnsi="Arial" w:cs="Arial"/>
                <w:b/>
                <w:szCs w:val="24"/>
              </w:rPr>
              <w:t>HR Business Partner:</w:t>
            </w:r>
          </w:p>
        </w:tc>
        <w:tc>
          <w:tcPr>
            <w:tcW w:w="4926" w:type="dxa"/>
          </w:tcPr>
          <w:p w14:paraId="047D3807" w14:textId="77777777" w:rsidR="00D3535F" w:rsidRPr="00290047" w:rsidRDefault="00D3535F" w:rsidP="00725443">
            <w:pPr>
              <w:jc w:val="both"/>
              <w:rPr>
                <w:rFonts w:ascii="Arial" w:hAnsi="Arial" w:cs="Arial"/>
                <w:szCs w:val="24"/>
              </w:rPr>
            </w:pPr>
            <w:r w:rsidRPr="00290047">
              <w:rPr>
                <w:rFonts w:ascii="Arial" w:hAnsi="Arial" w:cs="Arial"/>
                <w:szCs w:val="24"/>
              </w:rPr>
              <w:t>H. Isherwood</w:t>
            </w:r>
          </w:p>
        </w:tc>
      </w:tr>
      <w:tr w:rsidR="00D3535F" w:rsidRPr="00290047" w14:paraId="72675FCA" w14:textId="77777777" w:rsidTr="00725443">
        <w:tc>
          <w:tcPr>
            <w:tcW w:w="3936" w:type="dxa"/>
          </w:tcPr>
          <w:p w14:paraId="3C34F278" w14:textId="77777777" w:rsidR="00D3535F" w:rsidRPr="00290047" w:rsidRDefault="00D3535F" w:rsidP="00725443">
            <w:pPr>
              <w:jc w:val="both"/>
              <w:rPr>
                <w:rFonts w:ascii="Arial" w:hAnsi="Arial" w:cs="Arial"/>
                <w:b/>
                <w:szCs w:val="24"/>
              </w:rPr>
            </w:pPr>
            <w:r w:rsidRPr="00290047">
              <w:rPr>
                <w:rFonts w:ascii="Arial" w:hAnsi="Arial" w:cs="Arial"/>
                <w:b/>
                <w:szCs w:val="24"/>
              </w:rPr>
              <w:t>Date:</w:t>
            </w:r>
          </w:p>
        </w:tc>
        <w:tc>
          <w:tcPr>
            <w:tcW w:w="4926" w:type="dxa"/>
          </w:tcPr>
          <w:p w14:paraId="5646BA56" w14:textId="77777777" w:rsidR="00D3535F" w:rsidRPr="00290047" w:rsidRDefault="00D3535F" w:rsidP="00725443">
            <w:pPr>
              <w:jc w:val="both"/>
              <w:rPr>
                <w:rFonts w:ascii="Arial" w:hAnsi="Arial" w:cs="Arial"/>
                <w:szCs w:val="24"/>
              </w:rPr>
            </w:pPr>
            <w:r w:rsidRPr="00290047">
              <w:rPr>
                <w:rFonts w:ascii="Arial" w:hAnsi="Arial" w:cs="Arial"/>
                <w:szCs w:val="24"/>
              </w:rPr>
              <w:t>1</w:t>
            </w:r>
            <w:r w:rsidRPr="00290047">
              <w:rPr>
                <w:rFonts w:ascii="Arial" w:hAnsi="Arial" w:cs="Arial"/>
                <w:szCs w:val="24"/>
                <w:vertAlign w:val="superscript"/>
              </w:rPr>
              <w:t>st</w:t>
            </w:r>
            <w:r w:rsidRPr="00290047">
              <w:rPr>
                <w:rFonts w:ascii="Arial" w:hAnsi="Arial" w:cs="Arial"/>
                <w:szCs w:val="24"/>
              </w:rPr>
              <w:t xml:space="preserve"> June 2020</w:t>
            </w:r>
          </w:p>
        </w:tc>
      </w:tr>
      <w:tr w:rsidR="00D3535F" w:rsidRPr="00290047" w14:paraId="51C5EC19" w14:textId="77777777" w:rsidTr="00725443">
        <w:tc>
          <w:tcPr>
            <w:tcW w:w="3936" w:type="dxa"/>
          </w:tcPr>
          <w:p w14:paraId="02D2AD77" w14:textId="77777777" w:rsidR="00D3535F" w:rsidRPr="00290047" w:rsidRDefault="00D3535F" w:rsidP="00725443">
            <w:pPr>
              <w:jc w:val="both"/>
              <w:rPr>
                <w:rFonts w:ascii="Arial" w:hAnsi="Arial" w:cs="Arial"/>
                <w:b/>
                <w:szCs w:val="24"/>
              </w:rPr>
            </w:pPr>
            <w:r w:rsidRPr="00290047">
              <w:rPr>
                <w:rFonts w:ascii="Arial" w:hAnsi="Arial" w:cs="Arial"/>
                <w:b/>
                <w:szCs w:val="24"/>
              </w:rPr>
              <w:t>Profile review date:</w:t>
            </w:r>
          </w:p>
        </w:tc>
        <w:tc>
          <w:tcPr>
            <w:tcW w:w="4926" w:type="dxa"/>
          </w:tcPr>
          <w:p w14:paraId="6755630E" w14:textId="77777777" w:rsidR="00D3535F" w:rsidRPr="00290047" w:rsidRDefault="00D3535F" w:rsidP="00725443">
            <w:pPr>
              <w:jc w:val="both"/>
              <w:rPr>
                <w:rFonts w:ascii="Arial" w:hAnsi="Arial" w:cs="Arial"/>
                <w:szCs w:val="24"/>
              </w:rPr>
            </w:pPr>
            <w:r w:rsidRPr="00290047">
              <w:rPr>
                <w:rFonts w:ascii="Arial" w:hAnsi="Arial" w:cs="Arial"/>
                <w:szCs w:val="24"/>
              </w:rPr>
              <w:t>16</w:t>
            </w:r>
            <w:r w:rsidRPr="00290047">
              <w:rPr>
                <w:rFonts w:ascii="Arial" w:hAnsi="Arial" w:cs="Arial"/>
                <w:szCs w:val="24"/>
                <w:vertAlign w:val="superscript"/>
              </w:rPr>
              <w:t>th</w:t>
            </w:r>
            <w:r w:rsidRPr="00290047">
              <w:rPr>
                <w:rFonts w:ascii="Arial" w:hAnsi="Arial" w:cs="Arial"/>
                <w:szCs w:val="24"/>
              </w:rPr>
              <w:t xml:space="preserve"> July 2020</w:t>
            </w:r>
          </w:p>
        </w:tc>
      </w:tr>
    </w:tbl>
    <w:p w14:paraId="30FF6E06" w14:textId="77777777" w:rsidR="00D3535F" w:rsidRDefault="00D3535F" w:rsidP="00D3535F">
      <w:pPr>
        <w:jc w:val="both"/>
        <w:rPr>
          <w:rFonts w:ascii="Arial" w:hAnsi="Arial" w:cs="Arial"/>
          <w:szCs w:val="24"/>
        </w:rPr>
      </w:pPr>
    </w:p>
    <w:p w14:paraId="522CA815" w14:textId="77777777" w:rsidR="00D3535F" w:rsidRDefault="00D3535F" w:rsidP="00D3535F">
      <w:pPr>
        <w:jc w:val="both"/>
        <w:rPr>
          <w:rFonts w:ascii="Arial" w:hAnsi="Arial" w:cs="Arial"/>
          <w:szCs w:val="24"/>
        </w:rPr>
      </w:pPr>
    </w:p>
    <w:p w14:paraId="1639078C" w14:textId="77777777" w:rsidR="00D3535F" w:rsidRDefault="00D3535F" w:rsidP="00D3535F">
      <w:pPr>
        <w:jc w:val="both"/>
        <w:rPr>
          <w:rFonts w:ascii="Arial" w:hAnsi="Arial" w:cs="Arial"/>
          <w:szCs w:val="24"/>
        </w:rPr>
      </w:pPr>
    </w:p>
    <w:p w14:paraId="24E33823" w14:textId="77777777" w:rsidR="00D3535F" w:rsidRDefault="00D3535F" w:rsidP="00D3535F">
      <w:pPr>
        <w:jc w:val="both"/>
        <w:rPr>
          <w:rFonts w:ascii="Arial" w:hAnsi="Arial" w:cs="Arial"/>
          <w:szCs w:val="24"/>
        </w:rPr>
      </w:pPr>
    </w:p>
    <w:p w14:paraId="3BED6BFC" w14:textId="77777777" w:rsidR="00D3535F" w:rsidRDefault="00D3535F" w:rsidP="00D3535F">
      <w:pPr>
        <w:jc w:val="both"/>
        <w:rPr>
          <w:rFonts w:ascii="Arial" w:hAnsi="Arial" w:cs="Arial"/>
          <w:szCs w:val="24"/>
        </w:rPr>
      </w:pPr>
    </w:p>
    <w:p w14:paraId="1E547126" w14:textId="77777777" w:rsidR="00D3535F" w:rsidRDefault="00D3535F" w:rsidP="00D3535F">
      <w:pPr>
        <w:jc w:val="both"/>
        <w:rPr>
          <w:rFonts w:ascii="Arial" w:hAnsi="Arial" w:cs="Arial"/>
          <w:szCs w:val="24"/>
        </w:rPr>
      </w:pPr>
    </w:p>
    <w:p w14:paraId="2885870A" w14:textId="77777777" w:rsidR="00D3535F" w:rsidRDefault="00D3535F" w:rsidP="00D3535F">
      <w:pPr>
        <w:jc w:val="both"/>
        <w:rPr>
          <w:rFonts w:ascii="Arial" w:hAnsi="Arial" w:cs="Arial"/>
          <w:szCs w:val="24"/>
        </w:rPr>
      </w:pPr>
    </w:p>
    <w:p w14:paraId="259A4202" w14:textId="77777777" w:rsidR="00D3535F" w:rsidRDefault="00D3535F" w:rsidP="00D3535F">
      <w:pPr>
        <w:jc w:val="both"/>
        <w:rPr>
          <w:rFonts w:ascii="Arial" w:hAnsi="Arial" w:cs="Arial"/>
          <w:szCs w:val="24"/>
        </w:rPr>
      </w:pPr>
    </w:p>
    <w:p w14:paraId="29E3031F" w14:textId="77777777" w:rsidR="00D3535F" w:rsidRDefault="00D3535F" w:rsidP="00D3535F">
      <w:pPr>
        <w:jc w:val="both"/>
        <w:rPr>
          <w:rFonts w:ascii="Arial" w:hAnsi="Arial" w:cs="Arial"/>
          <w:szCs w:val="24"/>
        </w:rPr>
      </w:pPr>
    </w:p>
    <w:p w14:paraId="04FB7F2D" w14:textId="77777777" w:rsidR="00D3535F" w:rsidRDefault="00D3535F" w:rsidP="00D3535F">
      <w:pPr>
        <w:jc w:val="both"/>
        <w:rPr>
          <w:rFonts w:ascii="Arial" w:hAnsi="Arial" w:cs="Arial"/>
          <w:szCs w:val="24"/>
        </w:rPr>
      </w:pPr>
    </w:p>
    <w:p w14:paraId="3F4A9CB1" w14:textId="77777777" w:rsidR="00D3535F" w:rsidRDefault="00D3535F" w:rsidP="00D3535F">
      <w:pPr>
        <w:jc w:val="both"/>
        <w:rPr>
          <w:rFonts w:ascii="Arial" w:hAnsi="Arial" w:cs="Arial"/>
          <w:szCs w:val="24"/>
        </w:rPr>
      </w:pPr>
    </w:p>
    <w:p w14:paraId="2C6A06BF" w14:textId="77777777" w:rsidR="00D3535F" w:rsidRDefault="00D3535F" w:rsidP="00D3535F">
      <w:pPr>
        <w:jc w:val="both"/>
        <w:rPr>
          <w:rFonts w:ascii="Arial" w:hAnsi="Arial" w:cs="Arial"/>
          <w:szCs w:val="24"/>
        </w:rPr>
      </w:pPr>
    </w:p>
    <w:p w14:paraId="7A919C0F" w14:textId="77777777" w:rsidR="00D3535F" w:rsidRDefault="00D3535F" w:rsidP="00D3535F">
      <w:pPr>
        <w:jc w:val="both"/>
        <w:rPr>
          <w:rFonts w:ascii="Arial" w:hAnsi="Arial" w:cs="Arial"/>
          <w:szCs w:val="24"/>
        </w:rPr>
      </w:pPr>
    </w:p>
    <w:p w14:paraId="3F1CE103" w14:textId="77777777" w:rsidR="00D3535F" w:rsidRDefault="00D3535F" w:rsidP="00D3535F">
      <w:pPr>
        <w:jc w:val="both"/>
        <w:rPr>
          <w:rFonts w:ascii="Arial" w:hAnsi="Arial" w:cs="Arial"/>
          <w:szCs w:val="24"/>
        </w:rPr>
      </w:pPr>
    </w:p>
    <w:p w14:paraId="51F109C7" w14:textId="77777777" w:rsidR="00D3535F" w:rsidRDefault="00D3535F" w:rsidP="00D3535F">
      <w:pPr>
        <w:jc w:val="both"/>
        <w:rPr>
          <w:rFonts w:ascii="Arial" w:hAnsi="Arial" w:cs="Arial"/>
          <w:szCs w:val="24"/>
        </w:rPr>
      </w:pPr>
    </w:p>
    <w:p w14:paraId="27110165" w14:textId="77777777" w:rsidR="00D3535F" w:rsidRDefault="00D3535F" w:rsidP="00D3535F">
      <w:pPr>
        <w:jc w:val="both"/>
        <w:rPr>
          <w:rFonts w:ascii="Arial" w:hAnsi="Arial" w:cs="Arial"/>
          <w:szCs w:val="24"/>
        </w:rPr>
      </w:pPr>
    </w:p>
    <w:p w14:paraId="526F3AF5" w14:textId="77777777" w:rsidR="00D3535F" w:rsidRDefault="00D3535F" w:rsidP="00D3535F">
      <w:pPr>
        <w:jc w:val="both"/>
        <w:rPr>
          <w:rFonts w:ascii="Arial" w:hAnsi="Arial" w:cs="Arial"/>
          <w:szCs w:val="24"/>
        </w:rPr>
      </w:pPr>
    </w:p>
    <w:p w14:paraId="1035BCD9" w14:textId="77777777" w:rsidR="00D3535F" w:rsidRDefault="00D3535F" w:rsidP="00D3535F">
      <w:pPr>
        <w:jc w:val="both"/>
        <w:rPr>
          <w:rFonts w:ascii="Arial" w:hAnsi="Arial" w:cs="Arial"/>
          <w:szCs w:val="24"/>
        </w:rPr>
      </w:pPr>
    </w:p>
    <w:p w14:paraId="789A7D43" w14:textId="77777777" w:rsidR="00D3535F" w:rsidRDefault="00D3535F" w:rsidP="00D3535F">
      <w:pPr>
        <w:jc w:val="both"/>
        <w:rPr>
          <w:rFonts w:ascii="Arial" w:hAnsi="Arial" w:cs="Arial"/>
          <w:szCs w:val="24"/>
        </w:rPr>
      </w:pPr>
    </w:p>
    <w:p w14:paraId="59C46887" w14:textId="77777777" w:rsidR="00D3535F" w:rsidRDefault="00D3535F" w:rsidP="00D3535F">
      <w:pPr>
        <w:jc w:val="both"/>
        <w:rPr>
          <w:rFonts w:ascii="Arial" w:hAnsi="Arial" w:cs="Arial"/>
          <w:szCs w:val="24"/>
        </w:rPr>
      </w:pPr>
    </w:p>
    <w:p w14:paraId="5EEAE02D" w14:textId="77777777" w:rsidR="00D3535F" w:rsidRPr="005C64DE" w:rsidRDefault="00D3535F" w:rsidP="00D3535F">
      <w:pPr>
        <w:jc w:val="both"/>
        <w:rPr>
          <w:rFonts w:ascii="Arial" w:hAnsi="Arial" w:cs="Arial"/>
          <w:szCs w:val="24"/>
        </w:rPr>
      </w:pPr>
    </w:p>
    <w:p w14:paraId="73A71615" w14:textId="77777777" w:rsidR="00D3535F" w:rsidRPr="005C64DE" w:rsidRDefault="00D3535F" w:rsidP="00D3535F">
      <w:pPr>
        <w:jc w:val="both"/>
        <w:rPr>
          <w:rFonts w:ascii="Arial" w:hAnsi="Arial" w:cs="Arial"/>
          <w:szCs w:val="24"/>
        </w:rPr>
      </w:pPr>
    </w:p>
    <w:p w14:paraId="6C070782" w14:textId="77777777" w:rsidR="00D3535F" w:rsidRPr="005C64DE" w:rsidRDefault="00D3535F" w:rsidP="00D3535F">
      <w:pPr>
        <w:pStyle w:val="Default"/>
      </w:pPr>
    </w:p>
    <w:p w14:paraId="64B7E502" w14:textId="77777777" w:rsidR="00D3535F" w:rsidRPr="005C64DE" w:rsidRDefault="00D3535F" w:rsidP="00D3535F">
      <w:pPr>
        <w:jc w:val="both"/>
        <w:rPr>
          <w:rFonts w:ascii="Arial" w:hAnsi="Arial" w:cs="Arial"/>
          <w:szCs w:val="24"/>
        </w:rPr>
      </w:pPr>
    </w:p>
    <w:p w14:paraId="2E78E604" w14:textId="77777777" w:rsidR="00BF3212" w:rsidRDefault="00BF3212"/>
    <w:sectPr w:rsidR="00BF3212" w:rsidSect="004E5E79">
      <w:headerReference w:type="even" r:id="rId5"/>
      <w:headerReference w:type="default" r:id="rId6"/>
      <w:footerReference w:type="default" r:id="rId7"/>
      <w:headerReference w:type="first" r:id="rId8"/>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45">
    <w:altName w:val="Corbel"/>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22E0" w14:textId="77777777" w:rsidR="00B04190" w:rsidRPr="00B30505" w:rsidRDefault="00D3535F">
    <w:pPr>
      <w:pStyle w:val="Footer"/>
      <w:rPr>
        <w:rFonts w:ascii="Avenir 45" w:hAnsi="Avenir 45"/>
        <w:sz w:val="20"/>
      </w:rPr>
    </w:pPr>
    <w:r w:rsidRPr="00B30505">
      <w:rPr>
        <w:rFonts w:ascii="Avenir 45" w:hAnsi="Avenir 45"/>
        <w:sz w:val="20"/>
      </w:rPr>
      <w:t xml:space="preserve"> </w:t>
    </w:r>
  </w:p>
  <w:p w14:paraId="72A8F2B1" w14:textId="77777777" w:rsidR="00B04190" w:rsidRDefault="00D353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FB35" w14:textId="77777777" w:rsidR="00B04190" w:rsidRDefault="00D35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F7EF" w14:textId="77777777" w:rsidR="00B04190" w:rsidRDefault="00D3535F" w:rsidP="00BC34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D382" w14:textId="7F2D2D4B" w:rsidR="00B04190" w:rsidRDefault="00D3535F" w:rsidP="004E5E79">
    <w:pPr>
      <w:pStyle w:val="Header"/>
      <w:ind w:left="6480"/>
    </w:pPr>
    <w:r>
      <w:rPr>
        <w:noProof/>
      </w:rPr>
      <w:drawing>
        <wp:inline distT="0" distB="0" distL="0" distR="0" wp14:anchorId="7DD97562" wp14:editId="79DF1B74">
          <wp:extent cx="1266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587"/>
    <w:multiLevelType w:val="hybridMultilevel"/>
    <w:tmpl w:val="B690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F22DCB"/>
    <w:multiLevelType w:val="hybridMultilevel"/>
    <w:tmpl w:val="14F8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9F0BD5"/>
    <w:multiLevelType w:val="hybridMultilevel"/>
    <w:tmpl w:val="59381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EF7038"/>
    <w:multiLevelType w:val="hybridMultilevel"/>
    <w:tmpl w:val="A780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5F"/>
    <w:rsid w:val="00BF3212"/>
    <w:rsid w:val="00D3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7212"/>
  <w15:chartTrackingRefBased/>
  <w15:docId w15:val="{60128EEC-3980-4759-9086-91C76A21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35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35F"/>
    <w:pPr>
      <w:tabs>
        <w:tab w:val="center" w:pos="4320"/>
        <w:tab w:val="right" w:pos="8640"/>
      </w:tabs>
    </w:pPr>
  </w:style>
  <w:style w:type="character" w:customStyle="1" w:styleId="HeaderChar">
    <w:name w:val="Header Char"/>
    <w:basedOn w:val="DefaultParagraphFont"/>
    <w:link w:val="Header"/>
    <w:rsid w:val="00D3535F"/>
    <w:rPr>
      <w:rFonts w:ascii="Times" w:eastAsia="Times" w:hAnsi="Times" w:cs="Times New Roman"/>
      <w:sz w:val="24"/>
      <w:szCs w:val="20"/>
    </w:rPr>
  </w:style>
  <w:style w:type="paragraph" w:styleId="Footer">
    <w:name w:val="footer"/>
    <w:basedOn w:val="Normal"/>
    <w:link w:val="FooterChar"/>
    <w:uiPriority w:val="99"/>
    <w:rsid w:val="00D3535F"/>
    <w:pPr>
      <w:tabs>
        <w:tab w:val="center" w:pos="4153"/>
        <w:tab w:val="right" w:pos="8306"/>
      </w:tabs>
    </w:pPr>
  </w:style>
  <w:style w:type="character" w:customStyle="1" w:styleId="FooterChar">
    <w:name w:val="Footer Char"/>
    <w:basedOn w:val="DefaultParagraphFont"/>
    <w:link w:val="Footer"/>
    <w:uiPriority w:val="99"/>
    <w:rsid w:val="00D3535F"/>
    <w:rPr>
      <w:rFonts w:ascii="Times" w:eastAsia="Times" w:hAnsi="Times" w:cs="Times New Roman"/>
      <w:sz w:val="24"/>
      <w:szCs w:val="20"/>
    </w:rPr>
  </w:style>
  <w:style w:type="paragraph" w:customStyle="1" w:styleId="Default">
    <w:name w:val="Default"/>
    <w:rsid w:val="00D3535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Armasu</dc:creator>
  <cp:keywords/>
  <dc:description/>
  <cp:lastModifiedBy>Stefania Armasu</cp:lastModifiedBy>
  <cp:revision>1</cp:revision>
  <dcterms:created xsi:type="dcterms:W3CDTF">2022-07-15T06:38:00Z</dcterms:created>
  <dcterms:modified xsi:type="dcterms:W3CDTF">2022-07-15T06:39:00Z</dcterms:modified>
</cp:coreProperties>
</file>